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9" w:type="dxa"/>
        <w:jc w:val="center"/>
        <w:tblBorders>
          <w:top w:val="single" w:sz="6" w:space="0" w:color="auto"/>
          <w:bottom w:val="single" w:sz="6" w:space="0" w:color="auto"/>
        </w:tblBorders>
        <w:tblLayout w:type="fixed"/>
        <w:tblLook w:val="0000" w:firstRow="0" w:lastRow="0" w:firstColumn="0" w:lastColumn="0" w:noHBand="0" w:noVBand="0"/>
      </w:tblPr>
      <w:tblGrid>
        <w:gridCol w:w="9800"/>
        <w:gridCol w:w="279"/>
      </w:tblGrid>
      <w:tr w:rsidR="00EB7767" w:rsidRPr="00292516" w:rsidTr="00932B12">
        <w:trPr>
          <w:trHeight w:hRule="exact" w:val="1043"/>
          <w:jc w:val="center"/>
        </w:trPr>
        <w:tc>
          <w:tcPr>
            <w:tcW w:w="9800" w:type="dxa"/>
            <w:tcBorders>
              <w:top w:val="nil"/>
              <w:bottom w:val="nil"/>
              <w:right w:val="nil"/>
            </w:tcBorders>
          </w:tcPr>
          <w:p w:rsidR="00661AB2" w:rsidRPr="001F5623" w:rsidRDefault="00455E0B" w:rsidP="00932B12">
            <w:pPr>
              <w:spacing w:after="120"/>
              <w:ind w:firstLine="118"/>
              <w:rPr>
                <w:rFonts w:ascii="Arial" w:hAnsi="Arial" w:cs="Arial"/>
                <w:b/>
                <w:sz w:val="22"/>
                <w:szCs w:val="22"/>
                <w:lang w:val="en-US"/>
              </w:rPr>
            </w:pPr>
            <w:r>
              <w:rPr>
                <w:rFonts w:ascii="Arial" w:hAnsi="Arial" w:cs="Arial"/>
                <w:b/>
                <w:sz w:val="22"/>
                <w:szCs w:val="22"/>
                <w:lang w:val="en-US"/>
              </w:rPr>
              <w:t>Form 3.4</w:t>
            </w:r>
            <w:r w:rsidR="00D9042E" w:rsidRPr="001F5623">
              <w:rPr>
                <w:rFonts w:ascii="Arial" w:hAnsi="Arial" w:cs="Arial"/>
                <w:b/>
                <w:sz w:val="22"/>
                <w:szCs w:val="22"/>
                <w:lang w:val="en-US"/>
              </w:rPr>
              <w:t xml:space="preserve"> (OPCW)</w:t>
            </w:r>
            <w:r w:rsidR="00D9042E" w:rsidRPr="001F5623">
              <w:rPr>
                <w:b/>
                <w:sz w:val="22"/>
                <w:szCs w:val="22"/>
                <w:lang w:val="en-US"/>
              </w:rPr>
              <w:t xml:space="preserve"> </w:t>
            </w:r>
          </w:p>
          <w:p w:rsidR="00932B12" w:rsidRDefault="00455E0B" w:rsidP="00932B12">
            <w:pPr>
              <w:ind w:right="-396" w:firstLine="118"/>
              <w:rPr>
                <w:rFonts w:ascii="Arial" w:hAnsi="Arial" w:cs="Arial"/>
                <w:b/>
                <w:sz w:val="22"/>
                <w:szCs w:val="22"/>
                <w:lang w:val="en-US"/>
              </w:rPr>
            </w:pPr>
            <w:r w:rsidRPr="00455E0B">
              <w:rPr>
                <w:rFonts w:ascii="Arial" w:hAnsi="Arial" w:cs="Arial"/>
                <w:b/>
                <w:sz w:val="22"/>
                <w:szCs w:val="22"/>
                <w:lang w:val="en-US"/>
              </w:rPr>
              <w:t>Informat</w:t>
            </w:r>
            <w:r w:rsidR="00932B12">
              <w:rPr>
                <w:rFonts w:ascii="Arial" w:hAnsi="Arial" w:cs="Arial"/>
                <w:b/>
                <w:sz w:val="22"/>
                <w:szCs w:val="22"/>
                <w:lang w:val="en-US"/>
              </w:rPr>
              <w:t xml:space="preserve">ion on Each Schedule 3 Chemical </w:t>
            </w:r>
            <w:r w:rsidRPr="00455E0B">
              <w:rPr>
                <w:rFonts w:ascii="Arial" w:hAnsi="Arial" w:cs="Arial"/>
                <w:b/>
                <w:sz w:val="22"/>
                <w:szCs w:val="22"/>
                <w:lang w:val="en-US"/>
              </w:rPr>
              <w:t xml:space="preserve">above </w:t>
            </w:r>
          </w:p>
          <w:p w:rsidR="00661AB2" w:rsidRPr="00932B12" w:rsidRDefault="00455E0B" w:rsidP="008108F0">
            <w:pPr>
              <w:ind w:right="-396" w:firstLine="118"/>
              <w:rPr>
                <w:rFonts w:ascii="Arial" w:hAnsi="Arial" w:cs="Arial"/>
                <w:b/>
                <w:sz w:val="22"/>
                <w:szCs w:val="22"/>
                <w:lang w:val="en-US"/>
              </w:rPr>
            </w:pPr>
            <w:r w:rsidRPr="00455E0B">
              <w:rPr>
                <w:rFonts w:ascii="Arial" w:hAnsi="Arial" w:cs="Arial"/>
                <w:b/>
                <w:sz w:val="22"/>
                <w:szCs w:val="22"/>
                <w:lang w:val="en-US"/>
              </w:rPr>
              <w:t xml:space="preserve">the </w:t>
            </w:r>
            <w:r w:rsidR="008108F0">
              <w:rPr>
                <w:rFonts w:ascii="Arial" w:hAnsi="Arial" w:cs="Arial"/>
                <w:b/>
                <w:sz w:val="22"/>
                <w:szCs w:val="22"/>
                <w:lang w:val="en-US"/>
              </w:rPr>
              <w:t>D</w:t>
            </w:r>
            <w:r w:rsidRPr="00455E0B">
              <w:rPr>
                <w:rFonts w:ascii="Arial" w:hAnsi="Arial" w:cs="Arial"/>
                <w:b/>
                <w:sz w:val="22"/>
                <w:szCs w:val="22"/>
                <w:lang w:val="en-US"/>
              </w:rPr>
              <w:t>eclaration Threshold at the Plant Site</w:t>
            </w:r>
          </w:p>
        </w:tc>
        <w:tc>
          <w:tcPr>
            <w:tcW w:w="279" w:type="dxa"/>
            <w:tcBorders>
              <w:top w:val="nil"/>
              <w:left w:val="nil"/>
              <w:bottom w:val="nil"/>
            </w:tcBorders>
          </w:tcPr>
          <w:p w:rsidR="00661AB2" w:rsidRPr="001F5623" w:rsidRDefault="00661AB2" w:rsidP="00932B12">
            <w:pPr>
              <w:spacing w:before="40" w:line="276" w:lineRule="auto"/>
              <w:ind w:left="-263" w:firstLine="14"/>
              <w:rPr>
                <w:rFonts w:ascii="Arial" w:hAnsi="Arial" w:cs="Arial"/>
                <w:sz w:val="18"/>
                <w:szCs w:val="18"/>
                <w:lang w:val="en-US"/>
              </w:rPr>
            </w:pPr>
          </w:p>
        </w:tc>
      </w:tr>
    </w:tbl>
    <w:p w:rsidR="00455E0B" w:rsidRDefault="00455E0B" w:rsidP="008108F0">
      <w:pPr>
        <w:pBdr>
          <w:top w:val="single" w:sz="4" w:space="1" w:color="auto"/>
        </w:pBdr>
        <w:tabs>
          <w:tab w:val="left" w:pos="142"/>
        </w:tabs>
        <w:spacing w:before="120" w:line="276" w:lineRule="auto"/>
        <w:rPr>
          <w:rFonts w:ascii="Arial" w:hAnsi="Arial" w:cs="Arial"/>
          <w:i/>
          <w:lang w:val="en-US"/>
        </w:rPr>
      </w:pPr>
      <w:r w:rsidRPr="00455E0B">
        <w:rPr>
          <w:rFonts w:ascii="Arial" w:hAnsi="Arial" w:cs="Arial"/>
          <w:i/>
          <w:lang w:val="en-US"/>
        </w:rPr>
        <w:t>Please complete one or more forms for each plant site, depending on the number of declarable chemicals.</w:t>
      </w:r>
    </w:p>
    <w:p w:rsidR="00A37048" w:rsidRDefault="008B2386" w:rsidP="00961061">
      <w:pPr>
        <w:tabs>
          <w:tab w:val="left" w:pos="142"/>
          <w:tab w:val="left" w:pos="6237"/>
          <w:tab w:val="center" w:leader="hyphen" w:pos="9639"/>
        </w:tabs>
        <w:spacing w:before="120" w:line="276" w:lineRule="auto"/>
        <w:rPr>
          <w:rFonts w:ascii="Arial" w:hAnsi="Arial" w:cs="Arial"/>
          <w:lang w:val="en-GB"/>
        </w:rPr>
      </w:pPr>
      <w:r w:rsidRPr="00A37048">
        <w:rPr>
          <w:rFonts w:ascii="Arial" w:hAnsi="Arial" w:cs="Arial"/>
          <w:b/>
          <w:lang w:val="en-GB"/>
        </w:rPr>
        <w:tab/>
      </w:r>
      <w:r w:rsidRPr="00455E0B">
        <w:rPr>
          <w:rFonts w:ascii="Arial" w:hAnsi="Arial" w:cs="Arial"/>
          <w:lang w:val="en-GB"/>
        </w:rPr>
        <w:t xml:space="preserve">󠆯 </w:t>
      </w:r>
      <w:r w:rsidR="00A53DEC" w:rsidRPr="00455E0B">
        <w:rPr>
          <w:rFonts w:ascii="Arial" w:hAnsi="Arial" w:cs="Arial"/>
          <w:b/>
          <w:lang w:val="en-GB"/>
        </w:rPr>
        <w:t>Plant Site C</w:t>
      </w:r>
      <w:r w:rsidR="00C8116C" w:rsidRPr="00455E0B">
        <w:rPr>
          <w:rFonts w:ascii="Arial" w:hAnsi="Arial" w:cs="Arial"/>
          <w:b/>
          <w:lang w:val="en-GB"/>
        </w:rPr>
        <w:t>ode</w:t>
      </w:r>
      <w:r w:rsidR="003B186F" w:rsidRPr="00455E0B">
        <w:rPr>
          <w:rFonts w:ascii="Arial" w:hAnsi="Arial" w:cs="Arial"/>
          <w:b/>
          <w:lang w:val="en-GB"/>
        </w:rPr>
        <w:t>:</w:t>
      </w:r>
      <w:r w:rsidR="003B186F" w:rsidRPr="00455E0B">
        <w:rPr>
          <w:rFonts w:ascii="Arial" w:hAnsi="Arial" w:cs="Arial"/>
          <w:lang w:val="en-GB"/>
        </w:rPr>
        <w:tab/>
      </w:r>
      <w:r w:rsidR="003B186F" w:rsidRPr="00455E0B">
        <w:rPr>
          <w:rFonts w:ascii="Arial" w:hAnsi="Arial" w:cs="Arial"/>
          <w:lang w:val="en-GB"/>
        </w:rPr>
        <w:tab/>
      </w:r>
    </w:p>
    <w:p w:rsidR="009901B9" w:rsidRDefault="00455E0B" w:rsidP="00D90A8F">
      <w:pPr>
        <w:tabs>
          <w:tab w:val="left" w:pos="426"/>
          <w:tab w:val="center" w:leader="hyphen" w:pos="5670"/>
          <w:tab w:val="left" w:pos="6237"/>
        </w:tabs>
        <w:spacing w:after="120" w:line="276" w:lineRule="auto"/>
        <w:ind w:left="425" w:right="3827"/>
        <w:rPr>
          <w:rFonts w:ascii="Arial" w:hAnsi="Arial" w:cs="Arial"/>
          <w:i/>
          <w:lang w:val="en-US"/>
        </w:rPr>
      </w:pPr>
      <w:r w:rsidRPr="00455E0B">
        <w:rPr>
          <w:rFonts w:ascii="Arial" w:hAnsi="Arial" w:cs="Arial"/>
          <w:i/>
          <w:lang w:val="en-US"/>
        </w:rPr>
        <w:t>Please repeat the following block(s) of information as often as necessary to declare all Schedule 3 chemicals at the plant site.</w:t>
      </w:r>
    </w:p>
    <w:p w:rsidR="009901B9" w:rsidRPr="009901B9" w:rsidRDefault="006A4A58" w:rsidP="009901B9">
      <w:pPr>
        <w:spacing w:line="276" w:lineRule="auto"/>
        <w:rPr>
          <w:rFonts w:ascii="Arial" w:hAnsi="Arial" w:cs="Arial"/>
          <w:i/>
          <w:lang w:val="en-US"/>
        </w:rPr>
      </w:pPr>
      <w:r>
        <w:rPr>
          <w:rFonts w:ascii="Arial" w:hAnsi="Arial" w:cs="Arial"/>
          <w:i/>
          <w:lang w:val="en-US"/>
        </w:rPr>
        <w:pict>
          <v:rect id="_x0000_i1025" style="width:0;height:1.5pt" o:hralign="center" o:hrstd="t" o:hr="t" fillcolor="#a0a0a0" stroked="f"/>
        </w:pict>
      </w:r>
    </w:p>
    <w:p w:rsidR="00A53DEC" w:rsidRPr="00A37048" w:rsidRDefault="008B2386" w:rsidP="009901B9">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IUPAC chemical name:</w:t>
      </w:r>
      <w:r w:rsidR="003B186F" w:rsidRPr="00A37048">
        <w:rPr>
          <w:rFonts w:ascii="Arial" w:hAnsi="Arial" w:cs="Arial"/>
          <w:lang w:val="en-GB"/>
        </w:rPr>
        <w:tab/>
      </w:r>
      <w:r w:rsidR="003B186F" w:rsidRPr="00A37048">
        <w:rPr>
          <w:rFonts w:ascii="Arial" w:hAnsi="Arial" w:cs="Arial"/>
          <w:lang w:val="en-GB"/>
        </w:rPr>
        <w:tab/>
      </w:r>
    </w:p>
    <w:p w:rsidR="009D7215" w:rsidRPr="00A37048" w:rsidRDefault="009D7215" w:rsidP="009D7215">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9D7215" w:rsidRPr="00A37048" w:rsidRDefault="009D7215" w:rsidP="009D7215">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A53DEC" w:rsidRPr="00A37048" w:rsidRDefault="008B2386" w:rsidP="00961061">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CAS registry number:</w:t>
      </w:r>
      <w:r w:rsidR="003B186F" w:rsidRPr="00A37048">
        <w:rPr>
          <w:rFonts w:ascii="Arial" w:hAnsi="Arial" w:cs="Arial"/>
          <w:lang w:val="en-GB"/>
        </w:rPr>
        <w:tab/>
      </w:r>
      <w:r w:rsidR="003B186F" w:rsidRPr="00A37048">
        <w:rPr>
          <w:rFonts w:ascii="Arial" w:hAnsi="Arial" w:cs="Arial"/>
          <w:lang w:val="en-GB"/>
        </w:rPr>
        <w:tab/>
      </w:r>
    </w:p>
    <w:p w:rsidR="00A53DEC" w:rsidRPr="00A37048" w:rsidRDefault="008B2386" w:rsidP="006A4A58">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6A4A58" w:rsidRPr="00266D84">
        <w:rPr>
          <w:rFonts w:ascii="Arial" w:hAnsi="Arial" w:cs="Arial"/>
          <w:sz w:val="21"/>
          <w:szCs w:val="21"/>
          <w:lang w:val="en-US"/>
        </w:rPr>
        <w:t>Quantity of the anticipated production (in tons):</w:t>
      </w:r>
      <w:r w:rsidR="00A53DEC" w:rsidRPr="00A37048">
        <w:rPr>
          <w:rFonts w:ascii="Arial" w:hAnsi="Arial" w:cs="Arial"/>
          <w:lang w:val="en-GB"/>
        </w:rPr>
        <w:tab/>
      </w:r>
      <w:r w:rsidR="003B186F" w:rsidRPr="00A37048">
        <w:rPr>
          <w:rFonts w:ascii="Arial" w:hAnsi="Arial" w:cs="Arial"/>
          <w:lang w:val="en-GB"/>
        </w:rPr>
        <w:tab/>
      </w:r>
    </w:p>
    <w:p w:rsidR="00455E0B" w:rsidRPr="00455E0B" w:rsidRDefault="008B2386" w:rsidP="00455E0B">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 xml:space="preserve">Purpose of production (use production purpose codes B11 </w:t>
      </w:r>
    </w:p>
    <w:p w:rsidR="009901B9" w:rsidRDefault="00455E0B" w:rsidP="006A4A58">
      <w:pPr>
        <w:tabs>
          <w:tab w:val="left" w:pos="284"/>
          <w:tab w:val="left" w:pos="6237"/>
          <w:tab w:val="right" w:leader="hyphen" w:pos="9639"/>
        </w:tabs>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sidR="006A4A58">
        <w:rPr>
          <w:rFonts w:ascii="Arial" w:hAnsi="Arial" w:cs="Arial"/>
          <w:lang w:val="en-GB"/>
        </w:rPr>
        <w:t>6</w:t>
      </w:r>
      <w:r w:rsidR="009D7215">
        <w:rPr>
          <w:rFonts w:ascii="Arial" w:hAnsi="Arial" w:cs="Arial"/>
          <w:lang w:val="en-GB"/>
        </w:rPr>
        <w:t>.2</w:t>
      </w:r>
      <w:r w:rsidRPr="00455E0B">
        <w:rPr>
          <w:rFonts w:ascii="Arial" w:hAnsi="Arial" w:cs="Arial"/>
          <w:lang w:val="en-GB"/>
        </w:rPr>
        <w:t>):</w:t>
      </w:r>
      <w:r w:rsidR="003B186F" w:rsidRPr="00A37048">
        <w:rPr>
          <w:rFonts w:ascii="Arial" w:hAnsi="Arial" w:cs="Arial"/>
          <w:lang w:val="en-GB"/>
        </w:rPr>
        <w:tab/>
      </w:r>
      <w:r w:rsidR="00A53DEC" w:rsidRPr="00A37048">
        <w:rPr>
          <w:rFonts w:ascii="Arial" w:hAnsi="Arial" w:cs="Arial"/>
          <w:lang w:val="en-GB"/>
        </w:rPr>
        <w:tab/>
      </w:r>
    </w:p>
    <w:p w:rsidR="009901B9" w:rsidRPr="009901B9" w:rsidRDefault="006A4A58" w:rsidP="009901B9">
      <w:pPr>
        <w:tabs>
          <w:tab w:val="left" w:pos="142"/>
          <w:tab w:val="left" w:pos="5812"/>
          <w:tab w:val="left" w:pos="6237"/>
          <w:tab w:val="right" w:leader="hyphen" w:pos="9639"/>
        </w:tabs>
        <w:spacing w:before="120"/>
        <w:rPr>
          <w:rFonts w:ascii="Arial" w:hAnsi="Arial" w:cs="Arial"/>
          <w:i/>
          <w:lang w:val="en-US"/>
        </w:rPr>
      </w:pPr>
      <w:r>
        <w:rPr>
          <w:rFonts w:ascii="Arial" w:hAnsi="Arial" w:cs="Arial"/>
          <w:i/>
          <w:lang w:val="en-US"/>
        </w:rPr>
        <w:pict>
          <v:rect id="_x0000_i1054" style="width:0;height:1.5pt" o:hralign="center" o:hrstd="t" o:hr="t" fillcolor="#a0a0a0" stroked="f"/>
        </w:pict>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IUPAC chemical name: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CAS registry number:</w:t>
      </w:r>
      <w:r w:rsidRPr="00A37048">
        <w:rPr>
          <w:rFonts w:ascii="Arial" w:hAnsi="Arial" w:cs="Arial"/>
          <w:lang w:val="en-GB"/>
        </w:rPr>
        <w:tab/>
      </w:r>
      <w:r w:rsidRPr="00A37048">
        <w:rPr>
          <w:rFonts w:ascii="Arial" w:hAnsi="Arial" w:cs="Arial"/>
          <w:lang w:val="en-GB"/>
        </w:rPr>
        <w:tab/>
      </w:r>
    </w:p>
    <w:p w:rsidR="006A4A58" w:rsidRPr="00A37048" w:rsidRDefault="00B80BFC" w:rsidP="006A4A58">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6A4A58" w:rsidRPr="00266D84">
        <w:rPr>
          <w:rFonts w:ascii="Arial" w:hAnsi="Arial" w:cs="Arial"/>
          <w:sz w:val="21"/>
          <w:szCs w:val="21"/>
          <w:lang w:val="en-US"/>
        </w:rPr>
        <w:t>Quantity of the anticipated production (in tons):</w:t>
      </w:r>
      <w:r w:rsidR="006A4A58" w:rsidRPr="00A37048">
        <w:rPr>
          <w:rFonts w:ascii="Arial" w:hAnsi="Arial" w:cs="Arial"/>
          <w:lang w:val="en-GB"/>
        </w:rPr>
        <w:tab/>
      </w:r>
      <w:r w:rsidR="006A4A58" w:rsidRPr="00A37048">
        <w:rPr>
          <w:rFonts w:ascii="Arial" w:hAnsi="Arial" w:cs="Arial"/>
          <w:lang w:val="en-GB"/>
        </w:rPr>
        <w:tab/>
      </w:r>
    </w:p>
    <w:p w:rsidR="006A4A58" w:rsidRPr="00455E0B" w:rsidRDefault="006A4A58" w:rsidP="006A4A58">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Purpose of production (use production purpose codes B11 </w:t>
      </w:r>
    </w:p>
    <w:p w:rsidR="00B80BFC" w:rsidRDefault="006A4A58" w:rsidP="006A4A58">
      <w:pPr>
        <w:tabs>
          <w:tab w:val="left" w:pos="284"/>
          <w:tab w:val="left" w:pos="6237"/>
          <w:tab w:val="right" w:leader="hyphen" w:pos="9639"/>
        </w:tabs>
        <w:spacing w:before="120" w:line="276" w:lineRule="auto"/>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Pr>
          <w:rFonts w:ascii="Arial" w:hAnsi="Arial" w:cs="Arial"/>
          <w:lang w:val="en-GB"/>
        </w:rPr>
        <w:t>6.2</w:t>
      </w:r>
      <w:r w:rsidRPr="00455E0B">
        <w:rPr>
          <w:rFonts w:ascii="Arial" w:hAnsi="Arial" w:cs="Arial"/>
          <w:lang w:val="en-GB"/>
        </w:rPr>
        <w:t>)</w:t>
      </w:r>
      <w:r w:rsidR="00B80BFC" w:rsidRPr="00455E0B">
        <w:rPr>
          <w:rFonts w:ascii="Arial" w:hAnsi="Arial" w:cs="Arial"/>
          <w:lang w:val="en-GB"/>
        </w:rPr>
        <w:t>:</w:t>
      </w:r>
      <w:r w:rsidR="00B80BFC" w:rsidRPr="00A37048">
        <w:rPr>
          <w:rFonts w:ascii="Arial" w:hAnsi="Arial" w:cs="Arial"/>
          <w:lang w:val="en-GB"/>
        </w:rPr>
        <w:tab/>
      </w:r>
      <w:r w:rsidR="00B80BFC" w:rsidRPr="00A37048">
        <w:rPr>
          <w:rFonts w:ascii="Arial" w:hAnsi="Arial" w:cs="Arial"/>
          <w:lang w:val="en-GB"/>
        </w:rPr>
        <w:tab/>
      </w:r>
    </w:p>
    <w:p w:rsidR="00455E0B" w:rsidRDefault="006A4A58" w:rsidP="00455E0B">
      <w:pPr>
        <w:tabs>
          <w:tab w:val="left" w:pos="142"/>
          <w:tab w:val="left" w:pos="6237"/>
          <w:tab w:val="right" w:leader="hyphen" w:pos="9639"/>
        </w:tabs>
        <w:spacing w:before="120" w:line="276" w:lineRule="auto"/>
        <w:rPr>
          <w:rFonts w:ascii="Arial" w:hAnsi="Arial" w:cs="Arial"/>
          <w:lang w:val="en-GB"/>
        </w:rPr>
      </w:pPr>
      <w:r>
        <w:rPr>
          <w:rFonts w:ascii="Arial" w:hAnsi="Arial" w:cs="Arial"/>
          <w:i/>
          <w:lang w:val="en-US"/>
        </w:rPr>
        <w:pict>
          <v:rect id="_x0000_i1053" style="width:0;height:1.5pt" o:hralign="center" o:hrstd="t" o:hr="t" fillcolor="#a0a0a0" stroked="f"/>
        </w:pict>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IUPAC chemical name: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CAS registry number:</w:t>
      </w:r>
      <w:r w:rsidRPr="00A37048">
        <w:rPr>
          <w:rFonts w:ascii="Arial" w:hAnsi="Arial" w:cs="Arial"/>
          <w:lang w:val="en-GB"/>
        </w:rPr>
        <w:tab/>
      </w:r>
      <w:r w:rsidRPr="00A37048">
        <w:rPr>
          <w:rFonts w:ascii="Arial" w:hAnsi="Arial" w:cs="Arial"/>
          <w:lang w:val="en-GB"/>
        </w:rPr>
        <w:tab/>
      </w:r>
    </w:p>
    <w:p w:rsidR="006A4A58" w:rsidRPr="00A37048" w:rsidRDefault="00B80BFC" w:rsidP="006A4A58">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6A4A58" w:rsidRPr="00266D84">
        <w:rPr>
          <w:rFonts w:ascii="Arial" w:hAnsi="Arial" w:cs="Arial"/>
          <w:sz w:val="21"/>
          <w:szCs w:val="21"/>
          <w:lang w:val="en-US"/>
        </w:rPr>
        <w:t>Quantity of the anticipated production (in tons):</w:t>
      </w:r>
      <w:r w:rsidR="006A4A58" w:rsidRPr="00A37048">
        <w:rPr>
          <w:rFonts w:ascii="Arial" w:hAnsi="Arial" w:cs="Arial"/>
          <w:lang w:val="en-GB"/>
        </w:rPr>
        <w:tab/>
      </w:r>
      <w:r w:rsidR="006A4A58" w:rsidRPr="00A37048">
        <w:rPr>
          <w:rFonts w:ascii="Arial" w:hAnsi="Arial" w:cs="Arial"/>
          <w:lang w:val="en-GB"/>
        </w:rPr>
        <w:tab/>
      </w:r>
    </w:p>
    <w:p w:rsidR="006A4A58" w:rsidRPr="00455E0B" w:rsidRDefault="006A4A58" w:rsidP="006A4A58">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Purpose of production (use production purpose codes B11 </w:t>
      </w:r>
    </w:p>
    <w:p w:rsidR="00B80BFC" w:rsidRDefault="006A4A58" w:rsidP="006A4A58">
      <w:pPr>
        <w:tabs>
          <w:tab w:val="left" w:pos="284"/>
          <w:tab w:val="left" w:pos="6237"/>
          <w:tab w:val="right" w:leader="hyphen" w:pos="9639"/>
        </w:tabs>
        <w:spacing w:before="120" w:line="276" w:lineRule="auto"/>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Pr>
          <w:rFonts w:ascii="Arial" w:hAnsi="Arial" w:cs="Arial"/>
          <w:lang w:val="en-GB"/>
        </w:rPr>
        <w:t>6.2</w:t>
      </w:r>
      <w:r w:rsidRPr="00455E0B">
        <w:rPr>
          <w:rFonts w:ascii="Arial" w:hAnsi="Arial" w:cs="Arial"/>
          <w:lang w:val="en-GB"/>
        </w:rPr>
        <w:t>)</w:t>
      </w:r>
      <w:r w:rsidR="00B80BFC" w:rsidRPr="00455E0B">
        <w:rPr>
          <w:rFonts w:ascii="Arial" w:hAnsi="Arial" w:cs="Arial"/>
          <w:lang w:val="en-GB"/>
        </w:rPr>
        <w:t>:</w:t>
      </w:r>
      <w:r w:rsidR="00B80BFC" w:rsidRPr="00A37048">
        <w:rPr>
          <w:rFonts w:ascii="Arial" w:hAnsi="Arial" w:cs="Arial"/>
          <w:lang w:val="en-GB"/>
        </w:rPr>
        <w:tab/>
      </w:r>
      <w:r w:rsidR="00B80BFC" w:rsidRPr="00A37048">
        <w:rPr>
          <w:rFonts w:ascii="Arial" w:hAnsi="Arial" w:cs="Arial"/>
          <w:lang w:val="en-GB"/>
        </w:rPr>
        <w:tab/>
      </w:r>
    </w:p>
    <w:p w:rsidR="009901B9" w:rsidRDefault="006A4A58" w:rsidP="00455E0B">
      <w:pPr>
        <w:tabs>
          <w:tab w:val="left" w:pos="284"/>
          <w:tab w:val="left" w:pos="6237"/>
          <w:tab w:val="right" w:leader="hyphen" w:pos="9639"/>
        </w:tabs>
        <w:rPr>
          <w:rFonts w:ascii="Arial" w:hAnsi="Arial" w:cs="Arial"/>
          <w:lang w:val="en-GB"/>
        </w:rPr>
      </w:pPr>
      <w:r>
        <w:rPr>
          <w:rFonts w:ascii="Arial" w:hAnsi="Arial" w:cs="Arial"/>
          <w:i/>
          <w:lang w:val="en-US"/>
        </w:rPr>
        <w:pict>
          <v:rect id="_x0000_i1028" style="width:0;height:1.5pt" o:hralign="center" o:hrstd="t" o:hr="t" fillcolor="#a0a0a0" stroked="f"/>
        </w:pict>
      </w:r>
    </w:p>
    <w:p w:rsidR="001F5623" w:rsidRPr="002D7D63" w:rsidRDefault="00AA79D4" w:rsidP="00B80BFC">
      <w:pPr>
        <w:tabs>
          <w:tab w:val="left" w:pos="284"/>
          <w:tab w:val="left" w:pos="6237"/>
          <w:tab w:val="right" w:leader="hyphen" w:pos="9639"/>
        </w:tabs>
        <w:spacing w:before="240"/>
        <w:rPr>
          <w:rFonts w:ascii="Arial" w:hAnsi="Arial" w:cs="Arial"/>
          <w:lang w:val="en-GB"/>
        </w:rPr>
      </w:pPr>
      <w:r w:rsidRPr="00B80BFC">
        <w:rPr>
          <w:rFonts w:ascii="Arial" w:hAnsi="Arial" w:cs="Arial"/>
          <w:b/>
          <w:lang w:val="en-GB"/>
        </w:rPr>
        <w:t>Attention</w:t>
      </w:r>
      <w:r>
        <w:rPr>
          <w:rFonts w:ascii="Arial" w:hAnsi="Arial" w:cs="Arial"/>
          <w:lang w:val="en-GB"/>
        </w:rPr>
        <w:t>: In ac</w:t>
      </w:r>
      <w:r w:rsidR="00D90A8F">
        <w:rPr>
          <w:rFonts w:ascii="Arial" w:hAnsi="Arial" w:cs="Arial"/>
          <w:lang w:val="en-GB"/>
        </w:rPr>
        <w:t xml:space="preserve">cordance with the Verification Annex of the CWC additionally planned activities that are identified after the submission of the annual declarations should be declared not later than 10 days before the activity begins. In practise this concerns the production of non </w:t>
      </w:r>
      <w:proofErr w:type="spellStart"/>
      <w:r w:rsidR="00D90A8F">
        <w:rPr>
          <w:rFonts w:ascii="Arial" w:hAnsi="Arial" w:cs="Arial"/>
          <w:lang w:val="en-GB"/>
        </w:rPr>
        <w:t>decleared</w:t>
      </w:r>
      <w:proofErr w:type="spellEnd"/>
      <w:r w:rsidR="00D90A8F">
        <w:rPr>
          <w:rFonts w:ascii="Arial" w:hAnsi="Arial" w:cs="Arial"/>
          <w:lang w:val="en-GB"/>
        </w:rPr>
        <w:t xml:space="preserve"> chemicals, </w:t>
      </w:r>
      <w:r w:rsidR="006A4A58">
        <w:rPr>
          <w:rFonts w:ascii="Arial" w:hAnsi="Arial" w:cs="Arial"/>
          <w:lang w:val="en-GB"/>
        </w:rPr>
        <w:t>quantities</w:t>
      </w:r>
      <w:r w:rsidR="00D90A8F">
        <w:rPr>
          <w:rFonts w:ascii="Arial" w:hAnsi="Arial" w:cs="Arial"/>
          <w:lang w:val="en-GB"/>
        </w:rPr>
        <w:t xml:space="preserve"> above the initially declared </w:t>
      </w:r>
      <w:r w:rsidR="006A4A58">
        <w:rPr>
          <w:rFonts w:ascii="Arial" w:hAnsi="Arial" w:cs="Arial"/>
          <w:lang w:val="en-GB"/>
        </w:rPr>
        <w:t>amount</w:t>
      </w:r>
      <w:r w:rsidR="00D90A8F">
        <w:rPr>
          <w:rFonts w:ascii="Arial" w:hAnsi="Arial" w:cs="Arial"/>
          <w:lang w:val="en-GB"/>
        </w:rPr>
        <w:t xml:space="preserve"> or </w:t>
      </w:r>
      <w:r w:rsidR="006A4A58">
        <w:rPr>
          <w:rFonts w:ascii="Arial" w:hAnsi="Arial" w:cs="Arial"/>
          <w:lang w:val="en-GB"/>
        </w:rPr>
        <w:t xml:space="preserve">different </w:t>
      </w:r>
      <w:bookmarkStart w:id="0" w:name="_GoBack"/>
      <w:bookmarkEnd w:id="0"/>
      <w:r w:rsidR="00D90A8F">
        <w:rPr>
          <w:rFonts w:ascii="Arial" w:hAnsi="Arial" w:cs="Arial"/>
          <w:lang w:val="en-GB"/>
        </w:rPr>
        <w:t xml:space="preserve">time </w:t>
      </w:r>
      <w:r w:rsidR="00B80BFC">
        <w:rPr>
          <w:rFonts w:ascii="Arial" w:hAnsi="Arial" w:cs="Arial"/>
          <w:lang w:val="en-GB"/>
        </w:rPr>
        <w:t>frames pertaining to the production than initially declared.</w:t>
      </w:r>
    </w:p>
    <w:sectPr w:rsidR="001F5623" w:rsidRPr="002D7D63" w:rsidSect="00455E0B">
      <w:headerReference w:type="default" r:id="rId7"/>
      <w:footerReference w:type="default" r:id="rId8"/>
      <w:pgSz w:w="11907" w:h="16840" w:code="9"/>
      <w:pgMar w:top="-1418" w:right="1134" w:bottom="1560" w:left="1134" w:header="142" w:footer="863"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3B" w:rsidRDefault="009C773B">
      <w:r>
        <w:separator/>
      </w:r>
    </w:p>
  </w:endnote>
  <w:endnote w:type="continuationSeparator" w:id="0">
    <w:p w:rsidR="009C773B" w:rsidRDefault="009C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3F" w:rsidRPr="00BC71B3" w:rsidRDefault="00BC71B3" w:rsidP="00BC71B3">
    <w:pPr>
      <w:pStyle w:val="Fuzeile"/>
      <w:tabs>
        <w:tab w:val="clear" w:pos="4536"/>
        <w:tab w:val="clear" w:pos="9072"/>
        <w:tab w:val="left" w:pos="142"/>
        <w:tab w:val="left" w:pos="6237"/>
      </w:tabs>
      <w:rPr>
        <w:rFonts w:ascii="Arial" w:hAnsi="Arial" w:cs="Arial"/>
        <w:b/>
        <w:i/>
      </w:rPr>
    </w:pPr>
    <w:r>
      <w:rPr>
        <w:rFonts w:ascii="Arial" w:hAnsi="Arial" w:cs="Arial"/>
        <w:b/>
        <w:i/>
      </w:rPr>
      <w:tab/>
    </w:r>
    <w:r w:rsidR="001F5623" w:rsidRPr="00BC71B3">
      <w:rPr>
        <w:rFonts w:ascii="Arial" w:hAnsi="Arial" w:cs="Arial"/>
        <w:b/>
        <w:i/>
      </w:rPr>
      <w:t>Date</w:t>
    </w:r>
    <w:r>
      <w:rPr>
        <w:rFonts w:ascii="Arial" w:hAnsi="Arial" w:cs="Arial"/>
        <w:b/>
        <w:i/>
      </w:rPr>
      <w:t>:___________________</w:t>
    </w:r>
    <w:r>
      <w:rPr>
        <w:rFonts w:ascii="Arial" w:hAnsi="Arial" w:cs="Arial"/>
        <w:b/>
        <w:i/>
      </w:rPr>
      <w:tab/>
    </w:r>
    <w:proofErr w:type="spellStart"/>
    <w:r>
      <w:rPr>
        <w:rFonts w:ascii="Arial" w:hAnsi="Arial" w:cs="Arial"/>
        <w:b/>
        <w:i/>
      </w:rPr>
      <w:t>S</w:t>
    </w:r>
    <w:r w:rsidR="00CF2F3F" w:rsidRPr="00BC71B3">
      <w:rPr>
        <w:rFonts w:ascii="Arial" w:hAnsi="Arial" w:cs="Arial"/>
        <w:b/>
        <w:i/>
      </w:rPr>
      <w:t>ignature</w:t>
    </w:r>
    <w:proofErr w:type="spellEnd"/>
    <w:r w:rsidR="00CF2F3F" w:rsidRPr="00BC71B3">
      <w:rPr>
        <w:rFonts w:ascii="Arial" w:hAnsi="Arial" w:cs="Arial"/>
        <w:b/>
        <w:i/>
      </w:rPr>
      <w:t>:</w:t>
    </w:r>
    <w:r w:rsidR="001F5623" w:rsidRPr="00BC71B3">
      <w:rPr>
        <w:rFonts w:ascii="Arial" w:hAnsi="Arial" w:cs="Arial"/>
        <w:b/>
        <w:i/>
      </w:rPr>
      <w:t>____________________</w:t>
    </w:r>
    <w:r>
      <w:rPr>
        <w:rFonts w:ascii="Arial" w:hAnsi="Arial" w:cs="Arial"/>
        <w:b/>
        <w:i/>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3B" w:rsidRDefault="009C773B">
      <w:r>
        <w:separator/>
      </w:r>
    </w:p>
  </w:footnote>
  <w:footnote w:type="continuationSeparator" w:id="0">
    <w:p w:rsidR="009C773B" w:rsidRDefault="009C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12" w:rsidRPr="00D9042E" w:rsidRDefault="00932B12" w:rsidP="008108F0">
    <w:pPr>
      <w:pStyle w:val="Kopfzeile"/>
      <w:tabs>
        <w:tab w:val="clear" w:pos="4536"/>
        <w:tab w:val="left" w:pos="5812"/>
      </w:tabs>
      <w:rPr>
        <w:rFonts w:ascii="Arial" w:hAnsi="Arial" w:cs="Arial"/>
        <w:sz w:val="16"/>
        <w:szCs w:val="16"/>
        <w:lang w:val="en-GB"/>
      </w:rPr>
    </w:pPr>
  </w:p>
  <w:p w:rsidR="00932B12" w:rsidRDefault="003F46CC" w:rsidP="008108F0">
    <w:pPr>
      <w:pStyle w:val="Kopfzeile"/>
      <w:tabs>
        <w:tab w:val="clear" w:pos="4536"/>
        <w:tab w:val="clear" w:pos="9072"/>
        <w:tab w:val="left" w:pos="5812"/>
      </w:tabs>
      <w:rPr>
        <w:rFonts w:ascii="Arial" w:hAnsi="Arial" w:cs="Arial"/>
        <w:sz w:val="16"/>
        <w:szCs w:val="16"/>
        <w:lang w:val="en-US"/>
      </w:rPr>
    </w:pPr>
    <w:r>
      <w:rPr>
        <w:rFonts w:ascii="Arial" w:hAnsi="Arial" w:cs="Arial"/>
        <w:b/>
        <w:noProof/>
        <w:sz w:val="21"/>
        <w:lang w:eastAsia="de-CH"/>
      </w:rPr>
      <w:drawing>
        <wp:anchor distT="0" distB="0" distL="114300" distR="114300" simplePos="0" relativeHeight="251657728" behindDoc="0" locked="0" layoutInCell="1" allowOverlap="1">
          <wp:simplePos x="0" y="0"/>
          <wp:positionH relativeFrom="column">
            <wp:posOffset>2540</wp:posOffset>
          </wp:positionH>
          <wp:positionV relativeFrom="paragraph">
            <wp:posOffset>38735</wp:posOffset>
          </wp:positionV>
          <wp:extent cx="2245995" cy="590550"/>
          <wp:effectExtent l="0" t="0" r="0" b="0"/>
          <wp:wrapSquare wrapText="bothSides"/>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B12">
      <w:rPr>
        <w:rFonts w:ascii="Arial" w:hAnsi="Arial" w:cs="Arial"/>
        <w:sz w:val="16"/>
        <w:szCs w:val="16"/>
        <w:lang w:val="en-US"/>
      </w:rPr>
      <w:tab/>
    </w:r>
    <w:r w:rsidR="00932B12" w:rsidRPr="00D9042E">
      <w:rPr>
        <w:rFonts w:ascii="Arial" w:hAnsi="Arial" w:cs="Arial"/>
        <w:sz w:val="16"/>
        <w:szCs w:val="16"/>
        <w:lang w:val="en-US"/>
      </w:rPr>
      <w:t>Fede</w:t>
    </w:r>
    <w:r w:rsidR="00932B12">
      <w:rPr>
        <w:rFonts w:ascii="Arial" w:hAnsi="Arial" w:cs="Arial"/>
        <w:sz w:val="16"/>
        <w:szCs w:val="16"/>
        <w:lang w:val="en-US"/>
      </w:rPr>
      <w:t xml:space="preserve">ral Office for Civil Protection </w:t>
    </w:r>
    <w:r w:rsidR="00932B12" w:rsidRPr="00D9042E">
      <w:rPr>
        <w:rFonts w:ascii="Arial" w:hAnsi="Arial" w:cs="Arial"/>
        <w:sz w:val="16"/>
        <w:szCs w:val="16"/>
        <w:lang w:val="en-US"/>
      </w:rPr>
      <w:t>FOCP</w:t>
    </w:r>
  </w:p>
  <w:p w:rsidR="00932B12" w:rsidRPr="00D9042E" w:rsidRDefault="00932B12" w:rsidP="008108F0">
    <w:pPr>
      <w:pStyle w:val="Kopfzeile"/>
      <w:tabs>
        <w:tab w:val="clear" w:pos="4536"/>
        <w:tab w:val="clear" w:pos="9072"/>
        <w:tab w:val="left" w:pos="5812"/>
      </w:tabs>
      <w:rPr>
        <w:rFonts w:ascii="Arial" w:hAnsi="Arial" w:cs="Arial"/>
        <w:sz w:val="16"/>
        <w:szCs w:val="16"/>
        <w:lang w:val="en-US"/>
      </w:rPr>
    </w:pPr>
    <w:r>
      <w:rPr>
        <w:rFonts w:ascii="Arial" w:hAnsi="Arial" w:cs="Arial"/>
        <w:sz w:val="16"/>
        <w:szCs w:val="16"/>
        <w:lang w:val="en-US"/>
      </w:rPr>
      <w:tab/>
    </w:r>
    <w:r w:rsidRPr="00D9042E">
      <w:rPr>
        <w:rFonts w:ascii="Arial" w:hAnsi="Arial" w:cs="Arial"/>
        <w:sz w:val="16"/>
        <w:szCs w:val="16"/>
        <w:lang w:val="en-US"/>
      </w:rPr>
      <w:t>SPIEZ LABORATORY</w:t>
    </w:r>
  </w:p>
  <w:p w:rsidR="00932B12" w:rsidRDefault="00932B12" w:rsidP="008108F0">
    <w:pPr>
      <w:pStyle w:val="Kopfzeile"/>
      <w:tabs>
        <w:tab w:val="left" w:pos="5812"/>
      </w:tabs>
      <w:rPr>
        <w:rFonts w:ascii="Arial" w:hAnsi="Arial" w:cs="Arial"/>
        <w:sz w:val="16"/>
        <w:szCs w:val="16"/>
        <w:lang w:val="en-GB"/>
      </w:rPr>
    </w:pPr>
  </w:p>
  <w:p w:rsidR="00292516" w:rsidRDefault="008108F0" w:rsidP="008108F0">
    <w:pPr>
      <w:tabs>
        <w:tab w:val="left" w:pos="5812"/>
      </w:tabs>
      <w:spacing w:before="40" w:line="276" w:lineRule="auto"/>
      <w:rPr>
        <w:rFonts w:ascii="Arial" w:hAnsi="Arial" w:cs="Arial"/>
        <w:sz w:val="18"/>
        <w:szCs w:val="18"/>
        <w:lang w:val="en-US"/>
      </w:rPr>
    </w:pPr>
    <w:r>
      <w:rPr>
        <w:rFonts w:ascii="Arial" w:hAnsi="Arial" w:cs="Arial"/>
        <w:sz w:val="18"/>
        <w:szCs w:val="18"/>
        <w:lang w:val="en-US"/>
      </w:rPr>
      <w:tab/>
    </w:r>
    <w:r w:rsidR="00932B12">
      <w:rPr>
        <w:rFonts w:ascii="Arial" w:hAnsi="Arial" w:cs="Arial"/>
        <w:sz w:val="18"/>
        <w:szCs w:val="18"/>
        <w:lang w:val="en-US"/>
      </w:rPr>
      <w:t>A</w:t>
    </w:r>
    <w:r w:rsidR="00932B12" w:rsidRPr="001F5623">
      <w:rPr>
        <w:rFonts w:ascii="Arial" w:hAnsi="Arial" w:cs="Arial"/>
        <w:sz w:val="18"/>
        <w:szCs w:val="18"/>
        <w:lang w:val="en-US"/>
      </w:rPr>
      <w:t>nnual Declaration</w:t>
    </w:r>
    <w:r w:rsidR="00932B12">
      <w:rPr>
        <w:rFonts w:ascii="Arial" w:hAnsi="Arial" w:cs="Arial"/>
        <w:sz w:val="18"/>
        <w:szCs w:val="18"/>
        <w:lang w:val="en-US"/>
      </w:rPr>
      <w:t>s</w:t>
    </w:r>
    <w:r w:rsidR="00932B12" w:rsidRPr="001F5623">
      <w:rPr>
        <w:rFonts w:ascii="Arial" w:hAnsi="Arial" w:cs="Arial"/>
        <w:sz w:val="18"/>
        <w:szCs w:val="18"/>
        <w:lang w:val="en-US"/>
      </w:rPr>
      <w:t xml:space="preserve"> of </w:t>
    </w:r>
    <w:r w:rsidR="00292516">
      <w:rPr>
        <w:rFonts w:ascii="Arial" w:hAnsi="Arial" w:cs="Arial"/>
        <w:sz w:val="18"/>
        <w:szCs w:val="18"/>
        <w:lang w:val="en-US"/>
      </w:rPr>
      <w:t xml:space="preserve">Anticipated </w:t>
    </w:r>
    <w:r w:rsidR="00932B12" w:rsidRPr="001F5623">
      <w:rPr>
        <w:rFonts w:ascii="Arial" w:hAnsi="Arial" w:cs="Arial"/>
        <w:sz w:val="18"/>
        <w:szCs w:val="18"/>
        <w:lang w:val="en-US"/>
      </w:rPr>
      <w:t>Activities</w:t>
    </w:r>
  </w:p>
  <w:p w:rsidR="00CF2F3F" w:rsidRPr="00932B12" w:rsidRDefault="00292516" w:rsidP="00292516">
    <w:pPr>
      <w:tabs>
        <w:tab w:val="left" w:pos="5812"/>
      </w:tabs>
      <w:spacing w:before="40" w:line="276" w:lineRule="auto"/>
    </w:pPr>
    <w:r>
      <w:rPr>
        <w:rFonts w:ascii="Arial" w:hAnsi="Arial" w:cs="Arial"/>
        <w:sz w:val="18"/>
        <w:szCs w:val="18"/>
        <w:lang w:val="en-US"/>
      </w:rPr>
      <w:tab/>
    </w:r>
    <w:r w:rsidR="008108F0">
      <w:rPr>
        <w:rFonts w:ascii="Arial" w:hAnsi="Arial" w:cs="Arial"/>
        <w:sz w:val="18"/>
        <w:szCs w:val="18"/>
        <w:lang w:val="en-US"/>
      </w:rPr>
      <w:t>for 20xx</w:t>
    </w:r>
    <w:r>
      <w:rPr>
        <w:rFonts w:ascii="Arial" w:hAnsi="Arial" w:cs="Arial"/>
        <w:sz w:val="18"/>
        <w:szCs w:val="18"/>
        <w:lang w:val="en-US"/>
      </w:rPr>
      <w:t xml:space="preserve"> </w:t>
    </w:r>
    <w:r w:rsidR="00932B12" w:rsidRPr="001F5623">
      <w:rPr>
        <w:rFonts w:ascii="Arial" w:hAnsi="Arial" w:cs="Arial"/>
        <w:sz w:val="18"/>
        <w:szCs w:val="18"/>
        <w:lang w:val="en-US"/>
      </w:rPr>
      <w:t>(ADPA_XX</w:t>
    </w:r>
    <w:r w:rsidR="00932B12">
      <w:rPr>
        <w:rFonts w:ascii="Arial" w:hAnsi="Arial" w:cs="Arial"/>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30E4A"/>
    <w:multiLevelType w:val="hybridMultilevel"/>
    <w:tmpl w:val="A1281E14"/>
    <w:lvl w:ilvl="0" w:tplc="0807000B">
      <w:start w:val="1"/>
      <w:numFmt w:val="bullet"/>
      <w:lvlText w:val=""/>
      <w:lvlJc w:val="left"/>
      <w:pPr>
        <w:ind w:left="7165" w:hanging="360"/>
      </w:pPr>
      <w:rPr>
        <w:rFonts w:ascii="Wingdings" w:hAnsi="Wingdings" w:hint="default"/>
      </w:rPr>
    </w:lvl>
    <w:lvl w:ilvl="1" w:tplc="08070003" w:tentative="1">
      <w:start w:val="1"/>
      <w:numFmt w:val="bullet"/>
      <w:lvlText w:val="o"/>
      <w:lvlJc w:val="left"/>
      <w:pPr>
        <w:ind w:left="7885" w:hanging="360"/>
      </w:pPr>
      <w:rPr>
        <w:rFonts w:ascii="Courier New" w:hAnsi="Courier New" w:cs="Courier New" w:hint="default"/>
      </w:rPr>
    </w:lvl>
    <w:lvl w:ilvl="2" w:tplc="08070005" w:tentative="1">
      <w:start w:val="1"/>
      <w:numFmt w:val="bullet"/>
      <w:lvlText w:val=""/>
      <w:lvlJc w:val="left"/>
      <w:pPr>
        <w:ind w:left="8605" w:hanging="360"/>
      </w:pPr>
      <w:rPr>
        <w:rFonts w:ascii="Wingdings" w:hAnsi="Wingdings" w:hint="default"/>
      </w:rPr>
    </w:lvl>
    <w:lvl w:ilvl="3" w:tplc="08070001" w:tentative="1">
      <w:start w:val="1"/>
      <w:numFmt w:val="bullet"/>
      <w:lvlText w:val=""/>
      <w:lvlJc w:val="left"/>
      <w:pPr>
        <w:ind w:left="9325" w:hanging="360"/>
      </w:pPr>
      <w:rPr>
        <w:rFonts w:ascii="Symbol" w:hAnsi="Symbol" w:hint="default"/>
      </w:rPr>
    </w:lvl>
    <w:lvl w:ilvl="4" w:tplc="08070003" w:tentative="1">
      <w:start w:val="1"/>
      <w:numFmt w:val="bullet"/>
      <w:lvlText w:val="o"/>
      <w:lvlJc w:val="left"/>
      <w:pPr>
        <w:ind w:left="10045" w:hanging="360"/>
      </w:pPr>
      <w:rPr>
        <w:rFonts w:ascii="Courier New" w:hAnsi="Courier New" w:cs="Courier New" w:hint="default"/>
      </w:rPr>
    </w:lvl>
    <w:lvl w:ilvl="5" w:tplc="08070005" w:tentative="1">
      <w:start w:val="1"/>
      <w:numFmt w:val="bullet"/>
      <w:lvlText w:val=""/>
      <w:lvlJc w:val="left"/>
      <w:pPr>
        <w:ind w:left="10765" w:hanging="360"/>
      </w:pPr>
      <w:rPr>
        <w:rFonts w:ascii="Wingdings" w:hAnsi="Wingdings" w:hint="default"/>
      </w:rPr>
    </w:lvl>
    <w:lvl w:ilvl="6" w:tplc="08070001" w:tentative="1">
      <w:start w:val="1"/>
      <w:numFmt w:val="bullet"/>
      <w:lvlText w:val=""/>
      <w:lvlJc w:val="left"/>
      <w:pPr>
        <w:ind w:left="11485" w:hanging="360"/>
      </w:pPr>
      <w:rPr>
        <w:rFonts w:ascii="Symbol" w:hAnsi="Symbol" w:hint="default"/>
      </w:rPr>
    </w:lvl>
    <w:lvl w:ilvl="7" w:tplc="08070003" w:tentative="1">
      <w:start w:val="1"/>
      <w:numFmt w:val="bullet"/>
      <w:lvlText w:val="o"/>
      <w:lvlJc w:val="left"/>
      <w:pPr>
        <w:ind w:left="12205" w:hanging="360"/>
      </w:pPr>
      <w:rPr>
        <w:rFonts w:ascii="Courier New" w:hAnsi="Courier New" w:cs="Courier New" w:hint="default"/>
      </w:rPr>
    </w:lvl>
    <w:lvl w:ilvl="8" w:tplc="08070005" w:tentative="1">
      <w:start w:val="1"/>
      <w:numFmt w:val="bullet"/>
      <w:lvlText w:val=""/>
      <w:lvlJc w:val="left"/>
      <w:pPr>
        <w:ind w:left="129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822787"/>
    <w:rsid w:val="00014349"/>
    <w:rsid w:val="00027110"/>
    <w:rsid w:val="0005783D"/>
    <w:rsid w:val="000B28C8"/>
    <w:rsid w:val="000B7A1D"/>
    <w:rsid w:val="000C5F67"/>
    <w:rsid w:val="001109FB"/>
    <w:rsid w:val="0014276B"/>
    <w:rsid w:val="001678AD"/>
    <w:rsid w:val="001F2924"/>
    <w:rsid w:val="001F5623"/>
    <w:rsid w:val="00202C9A"/>
    <w:rsid w:val="00232C65"/>
    <w:rsid w:val="00272C35"/>
    <w:rsid w:val="00292516"/>
    <w:rsid w:val="002926A0"/>
    <w:rsid w:val="002C6893"/>
    <w:rsid w:val="002D2742"/>
    <w:rsid w:val="002D7D63"/>
    <w:rsid w:val="003B186F"/>
    <w:rsid w:val="003B4919"/>
    <w:rsid w:val="003C5B28"/>
    <w:rsid w:val="003F1A82"/>
    <w:rsid w:val="003F46CC"/>
    <w:rsid w:val="00437066"/>
    <w:rsid w:val="004472D6"/>
    <w:rsid w:val="00455E0B"/>
    <w:rsid w:val="004B5EC1"/>
    <w:rsid w:val="005340F5"/>
    <w:rsid w:val="00560947"/>
    <w:rsid w:val="005D2441"/>
    <w:rsid w:val="005E3F6D"/>
    <w:rsid w:val="006360D7"/>
    <w:rsid w:val="006370BD"/>
    <w:rsid w:val="00661AB2"/>
    <w:rsid w:val="00690690"/>
    <w:rsid w:val="00692D67"/>
    <w:rsid w:val="006A4A58"/>
    <w:rsid w:val="006B0C82"/>
    <w:rsid w:val="00766C77"/>
    <w:rsid w:val="00783A54"/>
    <w:rsid w:val="007C5595"/>
    <w:rsid w:val="007D4535"/>
    <w:rsid w:val="007D5D03"/>
    <w:rsid w:val="0080083C"/>
    <w:rsid w:val="008108F0"/>
    <w:rsid w:val="00822787"/>
    <w:rsid w:val="00831388"/>
    <w:rsid w:val="008729DF"/>
    <w:rsid w:val="00886652"/>
    <w:rsid w:val="008B2386"/>
    <w:rsid w:val="008E0DFF"/>
    <w:rsid w:val="008F29DA"/>
    <w:rsid w:val="00932B12"/>
    <w:rsid w:val="00941D3A"/>
    <w:rsid w:val="00947142"/>
    <w:rsid w:val="00951590"/>
    <w:rsid w:val="00956EE1"/>
    <w:rsid w:val="00961061"/>
    <w:rsid w:val="009755A6"/>
    <w:rsid w:val="009901B9"/>
    <w:rsid w:val="009C48FF"/>
    <w:rsid w:val="009C773B"/>
    <w:rsid w:val="009D37B0"/>
    <w:rsid w:val="009D7215"/>
    <w:rsid w:val="00A17F14"/>
    <w:rsid w:val="00A37048"/>
    <w:rsid w:val="00A53DEC"/>
    <w:rsid w:val="00A815DF"/>
    <w:rsid w:val="00A835CD"/>
    <w:rsid w:val="00AA79D4"/>
    <w:rsid w:val="00AB601F"/>
    <w:rsid w:val="00AB613B"/>
    <w:rsid w:val="00B51C76"/>
    <w:rsid w:val="00B80BFC"/>
    <w:rsid w:val="00B86B4B"/>
    <w:rsid w:val="00BA63F0"/>
    <w:rsid w:val="00BC1C60"/>
    <w:rsid w:val="00BC71B3"/>
    <w:rsid w:val="00BD0613"/>
    <w:rsid w:val="00C8116C"/>
    <w:rsid w:val="00CB05BF"/>
    <w:rsid w:val="00CF2F3F"/>
    <w:rsid w:val="00D00413"/>
    <w:rsid w:val="00D0579E"/>
    <w:rsid w:val="00D30562"/>
    <w:rsid w:val="00D61A76"/>
    <w:rsid w:val="00D71664"/>
    <w:rsid w:val="00D9042E"/>
    <w:rsid w:val="00D90A8F"/>
    <w:rsid w:val="00DD60DE"/>
    <w:rsid w:val="00E0101C"/>
    <w:rsid w:val="00E12956"/>
    <w:rsid w:val="00E7556E"/>
    <w:rsid w:val="00EA55A5"/>
    <w:rsid w:val="00EB7767"/>
    <w:rsid w:val="00EC6564"/>
    <w:rsid w:val="00EF4A67"/>
    <w:rsid w:val="00F112C7"/>
    <w:rsid w:val="00F37722"/>
    <w:rsid w:val="00F46132"/>
    <w:rsid w:val="00FA31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4033179"/>
  <w15:chartTrackingRefBased/>
  <w15:docId w15:val="{B2D64844-2249-4270-88F8-91592968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DE"/>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spacing w:line="360" w:lineRule="auto"/>
      <w:outlineLvl w:val="0"/>
    </w:pPr>
    <w:rPr>
      <w:b/>
      <w:sz w:val="21"/>
      <w:u w:val="single"/>
    </w:rPr>
  </w:style>
  <w:style w:type="paragraph" w:styleId="berschrift2">
    <w:name w:val="heading 2"/>
    <w:basedOn w:val="Standard"/>
    <w:next w:val="Standard"/>
    <w:qFormat/>
    <w:pPr>
      <w:keepNext/>
      <w:tabs>
        <w:tab w:val="left" w:pos="1985"/>
      </w:tabs>
      <w:outlineLvl w:val="1"/>
    </w:pPr>
    <w:rPr>
      <w:b/>
      <w:sz w:val="21"/>
    </w:rPr>
  </w:style>
  <w:style w:type="paragraph" w:styleId="berschrift3">
    <w:name w:val="heading 3"/>
    <w:basedOn w:val="Standard"/>
    <w:next w:val="Standard"/>
    <w:qFormat/>
    <w:pPr>
      <w:keepNext/>
      <w:tabs>
        <w:tab w:val="right" w:leader="dot" w:pos="9072"/>
      </w:tabs>
      <w:spacing w:before="120"/>
      <w:outlineLvl w:val="2"/>
    </w:pPr>
    <w:rPr>
      <w:rFonts w:ascii="Arial" w:hAnsi="Arial"/>
      <w:b/>
      <w:u w:val="single"/>
    </w:rPr>
  </w:style>
  <w:style w:type="paragraph" w:styleId="berschrift4">
    <w:name w:val="heading 4"/>
    <w:basedOn w:val="Standard"/>
    <w:next w:val="Standard"/>
    <w:qFormat/>
    <w:pPr>
      <w:keepNext/>
      <w:tabs>
        <w:tab w:val="center" w:pos="2835"/>
        <w:tab w:val="center" w:pos="3402"/>
      </w:tabs>
      <w:spacing w:line="360" w:lineRule="auto"/>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FTitle">
    <w:name w:val="DFTitle"/>
    <w:basedOn w:val="Standard"/>
    <w:pPr>
      <w:ind w:left="1418" w:right="14" w:hanging="1418"/>
      <w:jc w:val="both"/>
    </w:pPr>
    <w:rPr>
      <w:rFonts w:ascii="Times" w:hAnsi="Times"/>
      <w:b/>
      <w:sz w:val="24"/>
      <w:lang w:val="en-GB"/>
    </w:rPr>
  </w:style>
  <w:style w:type="paragraph" w:customStyle="1" w:styleId="NormalDF">
    <w:name w:val="Normal DF"/>
    <w:basedOn w:val="Standard"/>
    <w:pPr>
      <w:spacing w:before="120"/>
      <w:ind w:left="284"/>
      <w:jc w:val="both"/>
    </w:pPr>
    <w:rPr>
      <w:rFonts w:ascii="Times" w:hAnsi="Times"/>
      <w:sz w:val="24"/>
      <w:lang w:val="en-GB"/>
    </w:rPr>
  </w:style>
  <w:style w:type="paragraph" w:customStyle="1" w:styleId="TableNormal">
    <w:name w:val="TableNormal"/>
    <w:basedOn w:val="Standard"/>
    <w:pPr>
      <w:spacing w:before="120"/>
    </w:pPr>
    <w:rPr>
      <w:rFonts w:ascii="Times" w:hAnsi="Times"/>
      <w:sz w:val="24"/>
      <w:lang w:val="en-GB"/>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pBdr>
        <w:top w:val="single" w:sz="6" w:space="1" w:color="auto"/>
        <w:left w:val="single" w:sz="6" w:space="1" w:color="auto"/>
        <w:bottom w:val="single" w:sz="6" w:space="1" w:color="auto"/>
        <w:right w:val="single" w:sz="6" w:space="1" w:color="auto"/>
      </w:pBdr>
    </w:pPr>
    <w:rPr>
      <w:sz w:val="21"/>
    </w:rPr>
  </w:style>
  <w:style w:type="paragraph" w:styleId="Sprechblasentext">
    <w:name w:val="Balloon Text"/>
    <w:basedOn w:val="Standard"/>
    <w:link w:val="SprechblasentextZchn"/>
    <w:rsid w:val="002926A0"/>
    <w:rPr>
      <w:rFonts w:ascii="Segoe UI" w:hAnsi="Segoe UI" w:cs="Segoe UI"/>
      <w:sz w:val="18"/>
      <w:szCs w:val="18"/>
    </w:rPr>
  </w:style>
  <w:style w:type="character" w:customStyle="1" w:styleId="SprechblasentextZchn">
    <w:name w:val="Sprechblasentext Zchn"/>
    <w:link w:val="Sprechblasentext"/>
    <w:rsid w:val="002926A0"/>
    <w:rPr>
      <w:rFonts w:ascii="Segoe UI" w:hAnsi="Segoe UI" w:cs="Segoe UI"/>
      <w:sz w:val="18"/>
      <w:szCs w:val="18"/>
      <w:lang w:eastAsia="de-DE"/>
    </w:rPr>
  </w:style>
  <w:style w:type="character" w:customStyle="1" w:styleId="KopfzeileZchn">
    <w:name w:val="Kopfzeile Zchn"/>
    <w:link w:val="Kopfzeile"/>
    <w:rsid w:val="00932B12"/>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1375</Characters>
  <Application>Microsoft Office Word</Application>
  <DocSecurity>0</DocSecurity>
  <Lines>11</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Formulaire 2.3 : 	BATIMENT DE FABRICATION</vt:lpstr>
      <vt:lpstr>Formulaire 2.3 : 	BATIMENT DE FABRICATION</vt:lpstr>
    </vt:vector>
  </TitlesOfParts>
  <Company>AC-Laboratorium</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2.3 : 	BATIMENT DE FABRICATION</dc:title>
  <dc:subject/>
  <dc:creator>Beat Schmidt BABS</dc:creator>
  <cp:keywords/>
  <cp:lastModifiedBy>Schmidt Beat BABS</cp:lastModifiedBy>
  <cp:revision>3</cp:revision>
  <cp:lastPrinted>2018-10-05T12:41:00Z</cp:lastPrinted>
  <dcterms:created xsi:type="dcterms:W3CDTF">2019-04-16T12:39:00Z</dcterms:created>
  <dcterms:modified xsi:type="dcterms:W3CDTF">2019-04-16T12:58:00Z</dcterms:modified>
</cp:coreProperties>
</file>